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953C4">
        <w:trPr>
          <w:trHeight w:hRule="exact" w:val="1528"/>
        </w:trPr>
        <w:tc>
          <w:tcPr>
            <w:tcW w:w="143" w:type="dxa"/>
          </w:tcPr>
          <w:p w:rsidR="00D953C4" w:rsidRDefault="00D953C4"/>
        </w:tc>
        <w:tc>
          <w:tcPr>
            <w:tcW w:w="285" w:type="dxa"/>
          </w:tcPr>
          <w:p w:rsidR="00D953C4" w:rsidRDefault="00D953C4"/>
        </w:tc>
        <w:tc>
          <w:tcPr>
            <w:tcW w:w="710" w:type="dxa"/>
          </w:tcPr>
          <w:p w:rsidR="00D953C4" w:rsidRDefault="00D953C4"/>
        </w:tc>
        <w:tc>
          <w:tcPr>
            <w:tcW w:w="1419" w:type="dxa"/>
          </w:tcPr>
          <w:p w:rsidR="00D953C4" w:rsidRDefault="00D953C4"/>
        </w:tc>
        <w:tc>
          <w:tcPr>
            <w:tcW w:w="1419" w:type="dxa"/>
          </w:tcPr>
          <w:p w:rsidR="00D953C4" w:rsidRDefault="00D953C4"/>
        </w:tc>
        <w:tc>
          <w:tcPr>
            <w:tcW w:w="710" w:type="dxa"/>
          </w:tcPr>
          <w:p w:rsidR="00D953C4" w:rsidRDefault="00D953C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D953C4">
        <w:trPr>
          <w:trHeight w:hRule="exact" w:val="138"/>
        </w:trPr>
        <w:tc>
          <w:tcPr>
            <w:tcW w:w="143" w:type="dxa"/>
          </w:tcPr>
          <w:p w:rsidR="00D953C4" w:rsidRDefault="00D953C4"/>
        </w:tc>
        <w:tc>
          <w:tcPr>
            <w:tcW w:w="285" w:type="dxa"/>
          </w:tcPr>
          <w:p w:rsidR="00D953C4" w:rsidRDefault="00D953C4"/>
        </w:tc>
        <w:tc>
          <w:tcPr>
            <w:tcW w:w="710" w:type="dxa"/>
          </w:tcPr>
          <w:p w:rsidR="00D953C4" w:rsidRDefault="00D953C4"/>
        </w:tc>
        <w:tc>
          <w:tcPr>
            <w:tcW w:w="1419" w:type="dxa"/>
          </w:tcPr>
          <w:p w:rsidR="00D953C4" w:rsidRDefault="00D953C4"/>
        </w:tc>
        <w:tc>
          <w:tcPr>
            <w:tcW w:w="1419" w:type="dxa"/>
          </w:tcPr>
          <w:p w:rsidR="00D953C4" w:rsidRDefault="00D953C4"/>
        </w:tc>
        <w:tc>
          <w:tcPr>
            <w:tcW w:w="710" w:type="dxa"/>
          </w:tcPr>
          <w:p w:rsidR="00D953C4" w:rsidRDefault="00D953C4"/>
        </w:tc>
        <w:tc>
          <w:tcPr>
            <w:tcW w:w="426" w:type="dxa"/>
          </w:tcPr>
          <w:p w:rsidR="00D953C4" w:rsidRDefault="00D953C4"/>
        </w:tc>
        <w:tc>
          <w:tcPr>
            <w:tcW w:w="1277" w:type="dxa"/>
          </w:tcPr>
          <w:p w:rsidR="00D953C4" w:rsidRDefault="00D953C4"/>
        </w:tc>
        <w:tc>
          <w:tcPr>
            <w:tcW w:w="993" w:type="dxa"/>
          </w:tcPr>
          <w:p w:rsidR="00D953C4" w:rsidRDefault="00D953C4"/>
        </w:tc>
        <w:tc>
          <w:tcPr>
            <w:tcW w:w="2836" w:type="dxa"/>
          </w:tcPr>
          <w:p w:rsidR="00D953C4" w:rsidRDefault="00D953C4"/>
        </w:tc>
      </w:tr>
      <w:tr w:rsidR="00D953C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953C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D953C4">
        <w:trPr>
          <w:trHeight w:hRule="exact" w:val="211"/>
        </w:trPr>
        <w:tc>
          <w:tcPr>
            <w:tcW w:w="143" w:type="dxa"/>
          </w:tcPr>
          <w:p w:rsidR="00D953C4" w:rsidRDefault="00D953C4"/>
        </w:tc>
        <w:tc>
          <w:tcPr>
            <w:tcW w:w="285" w:type="dxa"/>
          </w:tcPr>
          <w:p w:rsidR="00D953C4" w:rsidRDefault="00D953C4"/>
        </w:tc>
        <w:tc>
          <w:tcPr>
            <w:tcW w:w="710" w:type="dxa"/>
          </w:tcPr>
          <w:p w:rsidR="00D953C4" w:rsidRDefault="00D953C4"/>
        </w:tc>
        <w:tc>
          <w:tcPr>
            <w:tcW w:w="1419" w:type="dxa"/>
          </w:tcPr>
          <w:p w:rsidR="00D953C4" w:rsidRDefault="00D953C4"/>
        </w:tc>
        <w:tc>
          <w:tcPr>
            <w:tcW w:w="1419" w:type="dxa"/>
          </w:tcPr>
          <w:p w:rsidR="00D953C4" w:rsidRDefault="00D953C4"/>
        </w:tc>
        <w:tc>
          <w:tcPr>
            <w:tcW w:w="710" w:type="dxa"/>
          </w:tcPr>
          <w:p w:rsidR="00D953C4" w:rsidRDefault="00D953C4"/>
        </w:tc>
        <w:tc>
          <w:tcPr>
            <w:tcW w:w="426" w:type="dxa"/>
          </w:tcPr>
          <w:p w:rsidR="00D953C4" w:rsidRDefault="00D953C4"/>
        </w:tc>
        <w:tc>
          <w:tcPr>
            <w:tcW w:w="1277" w:type="dxa"/>
          </w:tcPr>
          <w:p w:rsidR="00D953C4" w:rsidRDefault="00D953C4"/>
        </w:tc>
        <w:tc>
          <w:tcPr>
            <w:tcW w:w="993" w:type="dxa"/>
          </w:tcPr>
          <w:p w:rsidR="00D953C4" w:rsidRDefault="00D953C4"/>
        </w:tc>
        <w:tc>
          <w:tcPr>
            <w:tcW w:w="2836" w:type="dxa"/>
          </w:tcPr>
          <w:p w:rsidR="00D953C4" w:rsidRDefault="00D953C4"/>
        </w:tc>
      </w:tr>
      <w:tr w:rsidR="00D953C4">
        <w:trPr>
          <w:trHeight w:hRule="exact" w:val="277"/>
        </w:trPr>
        <w:tc>
          <w:tcPr>
            <w:tcW w:w="143" w:type="dxa"/>
          </w:tcPr>
          <w:p w:rsidR="00D953C4" w:rsidRDefault="00D953C4"/>
        </w:tc>
        <w:tc>
          <w:tcPr>
            <w:tcW w:w="285" w:type="dxa"/>
          </w:tcPr>
          <w:p w:rsidR="00D953C4" w:rsidRDefault="00D953C4"/>
        </w:tc>
        <w:tc>
          <w:tcPr>
            <w:tcW w:w="710" w:type="dxa"/>
          </w:tcPr>
          <w:p w:rsidR="00D953C4" w:rsidRDefault="00D953C4"/>
        </w:tc>
        <w:tc>
          <w:tcPr>
            <w:tcW w:w="1419" w:type="dxa"/>
          </w:tcPr>
          <w:p w:rsidR="00D953C4" w:rsidRDefault="00D953C4"/>
        </w:tc>
        <w:tc>
          <w:tcPr>
            <w:tcW w:w="1419" w:type="dxa"/>
          </w:tcPr>
          <w:p w:rsidR="00D953C4" w:rsidRDefault="00D953C4"/>
        </w:tc>
        <w:tc>
          <w:tcPr>
            <w:tcW w:w="710" w:type="dxa"/>
          </w:tcPr>
          <w:p w:rsidR="00D953C4" w:rsidRDefault="00D953C4"/>
        </w:tc>
        <w:tc>
          <w:tcPr>
            <w:tcW w:w="426" w:type="dxa"/>
          </w:tcPr>
          <w:p w:rsidR="00D953C4" w:rsidRDefault="00D953C4"/>
        </w:tc>
        <w:tc>
          <w:tcPr>
            <w:tcW w:w="1277" w:type="dxa"/>
          </w:tcPr>
          <w:p w:rsidR="00D953C4" w:rsidRDefault="00D953C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953C4">
        <w:trPr>
          <w:trHeight w:hRule="exact" w:val="138"/>
        </w:trPr>
        <w:tc>
          <w:tcPr>
            <w:tcW w:w="143" w:type="dxa"/>
          </w:tcPr>
          <w:p w:rsidR="00D953C4" w:rsidRDefault="00D953C4"/>
        </w:tc>
        <w:tc>
          <w:tcPr>
            <w:tcW w:w="285" w:type="dxa"/>
          </w:tcPr>
          <w:p w:rsidR="00D953C4" w:rsidRDefault="00D953C4"/>
        </w:tc>
        <w:tc>
          <w:tcPr>
            <w:tcW w:w="710" w:type="dxa"/>
          </w:tcPr>
          <w:p w:rsidR="00D953C4" w:rsidRDefault="00D953C4"/>
        </w:tc>
        <w:tc>
          <w:tcPr>
            <w:tcW w:w="1419" w:type="dxa"/>
          </w:tcPr>
          <w:p w:rsidR="00D953C4" w:rsidRDefault="00D953C4"/>
        </w:tc>
        <w:tc>
          <w:tcPr>
            <w:tcW w:w="1419" w:type="dxa"/>
          </w:tcPr>
          <w:p w:rsidR="00D953C4" w:rsidRDefault="00D953C4"/>
        </w:tc>
        <w:tc>
          <w:tcPr>
            <w:tcW w:w="710" w:type="dxa"/>
          </w:tcPr>
          <w:p w:rsidR="00D953C4" w:rsidRDefault="00D953C4"/>
        </w:tc>
        <w:tc>
          <w:tcPr>
            <w:tcW w:w="426" w:type="dxa"/>
          </w:tcPr>
          <w:p w:rsidR="00D953C4" w:rsidRDefault="00D953C4"/>
        </w:tc>
        <w:tc>
          <w:tcPr>
            <w:tcW w:w="1277" w:type="dxa"/>
          </w:tcPr>
          <w:p w:rsidR="00D953C4" w:rsidRDefault="00D953C4"/>
        </w:tc>
        <w:tc>
          <w:tcPr>
            <w:tcW w:w="993" w:type="dxa"/>
          </w:tcPr>
          <w:p w:rsidR="00D953C4" w:rsidRDefault="00D953C4"/>
        </w:tc>
        <w:tc>
          <w:tcPr>
            <w:tcW w:w="2836" w:type="dxa"/>
          </w:tcPr>
          <w:p w:rsidR="00D953C4" w:rsidRDefault="00D953C4"/>
        </w:tc>
      </w:tr>
      <w:tr w:rsidR="00D953C4">
        <w:trPr>
          <w:trHeight w:hRule="exact" w:val="277"/>
        </w:trPr>
        <w:tc>
          <w:tcPr>
            <w:tcW w:w="143" w:type="dxa"/>
          </w:tcPr>
          <w:p w:rsidR="00D953C4" w:rsidRDefault="00D953C4"/>
        </w:tc>
        <w:tc>
          <w:tcPr>
            <w:tcW w:w="285" w:type="dxa"/>
          </w:tcPr>
          <w:p w:rsidR="00D953C4" w:rsidRDefault="00D953C4"/>
        </w:tc>
        <w:tc>
          <w:tcPr>
            <w:tcW w:w="710" w:type="dxa"/>
          </w:tcPr>
          <w:p w:rsidR="00D953C4" w:rsidRDefault="00D953C4"/>
        </w:tc>
        <w:tc>
          <w:tcPr>
            <w:tcW w:w="1419" w:type="dxa"/>
          </w:tcPr>
          <w:p w:rsidR="00D953C4" w:rsidRDefault="00D953C4"/>
        </w:tc>
        <w:tc>
          <w:tcPr>
            <w:tcW w:w="1419" w:type="dxa"/>
          </w:tcPr>
          <w:p w:rsidR="00D953C4" w:rsidRDefault="00D953C4"/>
        </w:tc>
        <w:tc>
          <w:tcPr>
            <w:tcW w:w="710" w:type="dxa"/>
          </w:tcPr>
          <w:p w:rsidR="00D953C4" w:rsidRDefault="00D953C4"/>
        </w:tc>
        <w:tc>
          <w:tcPr>
            <w:tcW w:w="426" w:type="dxa"/>
          </w:tcPr>
          <w:p w:rsidR="00D953C4" w:rsidRDefault="00D953C4"/>
        </w:tc>
        <w:tc>
          <w:tcPr>
            <w:tcW w:w="1277" w:type="dxa"/>
          </w:tcPr>
          <w:p w:rsidR="00D953C4" w:rsidRDefault="00D953C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D953C4">
        <w:trPr>
          <w:trHeight w:hRule="exact" w:val="138"/>
        </w:trPr>
        <w:tc>
          <w:tcPr>
            <w:tcW w:w="143" w:type="dxa"/>
          </w:tcPr>
          <w:p w:rsidR="00D953C4" w:rsidRDefault="00D953C4"/>
        </w:tc>
        <w:tc>
          <w:tcPr>
            <w:tcW w:w="285" w:type="dxa"/>
          </w:tcPr>
          <w:p w:rsidR="00D953C4" w:rsidRDefault="00D953C4"/>
        </w:tc>
        <w:tc>
          <w:tcPr>
            <w:tcW w:w="710" w:type="dxa"/>
          </w:tcPr>
          <w:p w:rsidR="00D953C4" w:rsidRDefault="00D953C4"/>
        </w:tc>
        <w:tc>
          <w:tcPr>
            <w:tcW w:w="1419" w:type="dxa"/>
          </w:tcPr>
          <w:p w:rsidR="00D953C4" w:rsidRDefault="00D953C4"/>
        </w:tc>
        <w:tc>
          <w:tcPr>
            <w:tcW w:w="1419" w:type="dxa"/>
          </w:tcPr>
          <w:p w:rsidR="00D953C4" w:rsidRDefault="00D953C4"/>
        </w:tc>
        <w:tc>
          <w:tcPr>
            <w:tcW w:w="710" w:type="dxa"/>
          </w:tcPr>
          <w:p w:rsidR="00D953C4" w:rsidRDefault="00D953C4"/>
        </w:tc>
        <w:tc>
          <w:tcPr>
            <w:tcW w:w="426" w:type="dxa"/>
          </w:tcPr>
          <w:p w:rsidR="00D953C4" w:rsidRDefault="00D953C4"/>
        </w:tc>
        <w:tc>
          <w:tcPr>
            <w:tcW w:w="1277" w:type="dxa"/>
          </w:tcPr>
          <w:p w:rsidR="00D953C4" w:rsidRDefault="00D953C4"/>
        </w:tc>
        <w:tc>
          <w:tcPr>
            <w:tcW w:w="993" w:type="dxa"/>
          </w:tcPr>
          <w:p w:rsidR="00D953C4" w:rsidRDefault="00D953C4"/>
        </w:tc>
        <w:tc>
          <w:tcPr>
            <w:tcW w:w="2836" w:type="dxa"/>
          </w:tcPr>
          <w:p w:rsidR="00D953C4" w:rsidRDefault="00D953C4"/>
        </w:tc>
      </w:tr>
      <w:tr w:rsidR="00D953C4">
        <w:trPr>
          <w:trHeight w:hRule="exact" w:val="277"/>
        </w:trPr>
        <w:tc>
          <w:tcPr>
            <w:tcW w:w="143" w:type="dxa"/>
          </w:tcPr>
          <w:p w:rsidR="00D953C4" w:rsidRDefault="00D953C4"/>
        </w:tc>
        <w:tc>
          <w:tcPr>
            <w:tcW w:w="285" w:type="dxa"/>
          </w:tcPr>
          <w:p w:rsidR="00D953C4" w:rsidRDefault="00D953C4"/>
        </w:tc>
        <w:tc>
          <w:tcPr>
            <w:tcW w:w="710" w:type="dxa"/>
          </w:tcPr>
          <w:p w:rsidR="00D953C4" w:rsidRDefault="00D953C4"/>
        </w:tc>
        <w:tc>
          <w:tcPr>
            <w:tcW w:w="1419" w:type="dxa"/>
          </w:tcPr>
          <w:p w:rsidR="00D953C4" w:rsidRDefault="00D953C4"/>
        </w:tc>
        <w:tc>
          <w:tcPr>
            <w:tcW w:w="1419" w:type="dxa"/>
          </w:tcPr>
          <w:p w:rsidR="00D953C4" w:rsidRDefault="00D953C4"/>
        </w:tc>
        <w:tc>
          <w:tcPr>
            <w:tcW w:w="710" w:type="dxa"/>
          </w:tcPr>
          <w:p w:rsidR="00D953C4" w:rsidRDefault="00D953C4"/>
        </w:tc>
        <w:tc>
          <w:tcPr>
            <w:tcW w:w="426" w:type="dxa"/>
          </w:tcPr>
          <w:p w:rsidR="00D953C4" w:rsidRDefault="00D953C4"/>
        </w:tc>
        <w:tc>
          <w:tcPr>
            <w:tcW w:w="1277" w:type="dxa"/>
          </w:tcPr>
          <w:p w:rsidR="00D953C4" w:rsidRDefault="00D953C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953C4">
        <w:trPr>
          <w:trHeight w:hRule="exact" w:val="138"/>
        </w:trPr>
        <w:tc>
          <w:tcPr>
            <w:tcW w:w="143" w:type="dxa"/>
          </w:tcPr>
          <w:p w:rsidR="00D953C4" w:rsidRDefault="00D953C4"/>
        </w:tc>
        <w:tc>
          <w:tcPr>
            <w:tcW w:w="285" w:type="dxa"/>
          </w:tcPr>
          <w:p w:rsidR="00D953C4" w:rsidRDefault="00D953C4"/>
        </w:tc>
        <w:tc>
          <w:tcPr>
            <w:tcW w:w="710" w:type="dxa"/>
          </w:tcPr>
          <w:p w:rsidR="00D953C4" w:rsidRDefault="00D953C4"/>
        </w:tc>
        <w:tc>
          <w:tcPr>
            <w:tcW w:w="1419" w:type="dxa"/>
          </w:tcPr>
          <w:p w:rsidR="00D953C4" w:rsidRDefault="00D953C4"/>
        </w:tc>
        <w:tc>
          <w:tcPr>
            <w:tcW w:w="1419" w:type="dxa"/>
          </w:tcPr>
          <w:p w:rsidR="00D953C4" w:rsidRDefault="00D953C4"/>
        </w:tc>
        <w:tc>
          <w:tcPr>
            <w:tcW w:w="710" w:type="dxa"/>
          </w:tcPr>
          <w:p w:rsidR="00D953C4" w:rsidRDefault="00D953C4"/>
        </w:tc>
        <w:tc>
          <w:tcPr>
            <w:tcW w:w="426" w:type="dxa"/>
          </w:tcPr>
          <w:p w:rsidR="00D953C4" w:rsidRDefault="00D953C4"/>
        </w:tc>
        <w:tc>
          <w:tcPr>
            <w:tcW w:w="1277" w:type="dxa"/>
          </w:tcPr>
          <w:p w:rsidR="00D953C4" w:rsidRDefault="00D953C4"/>
        </w:tc>
        <w:tc>
          <w:tcPr>
            <w:tcW w:w="993" w:type="dxa"/>
          </w:tcPr>
          <w:p w:rsidR="00D953C4" w:rsidRDefault="00D953C4"/>
        </w:tc>
        <w:tc>
          <w:tcPr>
            <w:tcW w:w="2836" w:type="dxa"/>
          </w:tcPr>
          <w:p w:rsidR="00D953C4" w:rsidRDefault="00D953C4"/>
        </w:tc>
      </w:tr>
      <w:tr w:rsidR="00D953C4">
        <w:trPr>
          <w:trHeight w:hRule="exact" w:val="277"/>
        </w:trPr>
        <w:tc>
          <w:tcPr>
            <w:tcW w:w="143" w:type="dxa"/>
          </w:tcPr>
          <w:p w:rsidR="00D953C4" w:rsidRDefault="00D953C4"/>
        </w:tc>
        <w:tc>
          <w:tcPr>
            <w:tcW w:w="285" w:type="dxa"/>
          </w:tcPr>
          <w:p w:rsidR="00D953C4" w:rsidRDefault="00D953C4"/>
        </w:tc>
        <w:tc>
          <w:tcPr>
            <w:tcW w:w="710" w:type="dxa"/>
          </w:tcPr>
          <w:p w:rsidR="00D953C4" w:rsidRDefault="00D953C4"/>
        </w:tc>
        <w:tc>
          <w:tcPr>
            <w:tcW w:w="1419" w:type="dxa"/>
          </w:tcPr>
          <w:p w:rsidR="00D953C4" w:rsidRDefault="00D953C4"/>
        </w:tc>
        <w:tc>
          <w:tcPr>
            <w:tcW w:w="1419" w:type="dxa"/>
          </w:tcPr>
          <w:p w:rsidR="00D953C4" w:rsidRDefault="00D953C4"/>
        </w:tc>
        <w:tc>
          <w:tcPr>
            <w:tcW w:w="710" w:type="dxa"/>
          </w:tcPr>
          <w:p w:rsidR="00D953C4" w:rsidRDefault="00D953C4"/>
        </w:tc>
        <w:tc>
          <w:tcPr>
            <w:tcW w:w="426" w:type="dxa"/>
          </w:tcPr>
          <w:p w:rsidR="00D953C4" w:rsidRDefault="00D953C4"/>
        </w:tc>
        <w:tc>
          <w:tcPr>
            <w:tcW w:w="1277" w:type="dxa"/>
          </w:tcPr>
          <w:p w:rsidR="00D953C4" w:rsidRDefault="00D953C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953C4">
        <w:trPr>
          <w:trHeight w:hRule="exact" w:val="277"/>
        </w:trPr>
        <w:tc>
          <w:tcPr>
            <w:tcW w:w="143" w:type="dxa"/>
          </w:tcPr>
          <w:p w:rsidR="00D953C4" w:rsidRDefault="00D953C4"/>
        </w:tc>
        <w:tc>
          <w:tcPr>
            <w:tcW w:w="285" w:type="dxa"/>
          </w:tcPr>
          <w:p w:rsidR="00D953C4" w:rsidRDefault="00D953C4"/>
        </w:tc>
        <w:tc>
          <w:tcPr>
            <w:tcW w:w="710" w:type="dxa"/>
          </w:tcPr>
          <w:p w:rsidR="00D953C4" w:rsidRDefault="00D953C4"/>
        </w:tc>
        <w:tc>
          <w:tcPr>
            <w:tcW w:w="1419" w:type="dxa"/>
          </w:tcPr>
          <w:p w:rsidR="00D953C4" w:rsidRDefault="00D953C4"/>
        </w:tc>
        <w:tc>
          <w:tcPr>
            <w:tcW w:w="1419" w:type="dxa"/>
          </w:tcPr>
          <w:p w:rsidR="00D953C4" w:rsidRDefault="00D953C4"/>
        </w:tc>
        <w:tc>
          <w:tcPr>
            <w:tcW w:w="710" w:type="dxa"/>
          </w:tcPr>
          <w:p w:rsidR="00D953C4" w:rsidRDefault="00D953C4"/>
        </w:tc>
        <w:tc>
          <w:tcPr>
            <w:tcW w:w="426" w:type="dxa"/>
          </w:tcPr>
          <w:p w:rsidR="00D953C4" w:rsidRDefault="00D953C4"/>
        </w:tc>
        <w:tc>
          <w:tcPr>
            <w:tcW w:w="1277" w:type="dxa"/>
          </w:tcPr>
          <w:p w:rsidR="00D953C4" w:rsidRDefault="00D953C4"/>
        </w:tc>
        <w:tc>
          <w:tcPr>
            <w:tcW w:w="993" w:type="dxa"/>
          </w:tcPr>
          <w:p w:rsidR="00D953C4" w:rsidRDefault="00D953C4"/>
        </w:tc>
        <w:tc>
          <w:tcPr>
            <w:tcW w:w="2836" w:type="dxa"/>
          </w:tcPr>
          <w:p w:rsidR="00D953C4" w:rsidRDefault="00D953C4"/>
        </w:tc>
      </w:tr>
      <w:tr w:rsidR="00D953C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953C4">
        <w:trPr>
          <w:trHeight w:hRule="exact" w:val="775"/>
        </w:trPr>
        <w:tc>
          <w:tcPr>
            <w:tcW w:w="143" w:type="dxa"/>
          </w:tcPr>
          <w:p w:rsidR="00D953C4" w:rsidRDefault="00D953C4"/>
        </w:tc>
        <w:tc>
          <w:tcPr>
            <w:tcW w:w="285" w:type="dxa"/>
          </w:tcPr>
          <w:p w:rsidR="00D953C4" w:rsidRDefault="00D953C4"/>
        </w:tc>
        <w:tc>
          <w:tcPr>
            <w:tcW w:w="710" w:type="dxa"/>
          </w:tcPr>
          <w:p w:rsidR="00D953C4" w:rsidRDefault="00D953C4"/>
        </w:tc>
        <w:tc>
          <w:tcPr>
            <w:tcW w:w="1419" w:type="dxa"/>
          </w:tcPr>
          <w:p w:rsidR="00D953C4" w:rsidRDefault="00D953C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Сибири XX в.</w:t>
            </w:r>
          </w:p>
          <w:p w:rsidR="00D953C4" w:rsidRDefault="00D66E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К.М.07.ДВ.01.02.09</w:t>
            </w:r>
          </w:p>
        </w:tc>
        <w:tc>
          <w:tcPr>
            <w:tcW w:w="2836" w:type="dxa"/>
          </w:tcPr>
          <w:p w:rsidR="00D953C4" w:rsidRDefault="00D953C4"/>
        </w:tc>
      </w:tr>
      <w:tr w:rsidR="00D953C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953C4">
        <w:trPr>
          <w:trHeight w:hRule="exact" w:val="1389"/>
        </w:trPr>
        <w:tc>
          <w:tcPr>
            <w:tcW w:w="143" w:type="dxa"/>
          </w:tcPr>
          <w:p w:rsidR="00D953C4" w:rsidRDefault="00D953C4"/>
        </w:tc>
        <w:tc>
          <w:tcPr>
            <w:tcW w:w="285" w:type="dxa"/>
          </w:tcPr>
          <w:p w:rsidR="00D953C4" w:rsidRDefault="00D953C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«Историческое образование»</w:t>
            </w:r>
          </w:p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953C4">
        <w:trPr>
          <w:trHeight w:hRule="exact" w:val="138"/>
        </w:trPr>
        <w:tc>
          <w:tcPr>
            <w:tcW w:w="143" w:type="dxa"/>
          </w:tcPr>
          <w:p w:rsidR="00D953C4" w:rsidRDefault="00D953C4"/>
        </w:tc>
        <w:tc>
          <w:tcPr>
            <w:tcW w:w="285" w:type="dxa"/>
          </w:tcPr>
          <w:p w:rsidR="00D953C4" w:rsidRDefault="00D953C4"/>
        </w:tc>
        <w:tc>
          <w:tcPr>
            <w:tcW w:w="710" w:type="dxa"/>
          </w:tcPr>
          <w:p w:rsidR="00D953C4" w:rsidRDefault="00D953C4"/>
        </w:tc>
        <w:tc>
          <w:tcPr>
            <w:tcW w:w="1419" w:type="dxa"/>
          </w:tcPr>
          <w:p w:rsidR="00D953C4" w:rsidRDefault="00D953C4"/>
        </w:tc>
        <w:tc>
          <w:tcPr>
            <w:tcW w:w="1419" w:type="dxa"/>
          </w:tcPr>
          <w:p w:rsidR="00D953C4" w:rsidRDefault="00D953C4"/>
        </w:tc>
        <w:tc>
          <w:tcPr>
            <w:tcW w:w="710" w:type="dxa"/>
          </w:tcPr>
          <w:p w:rsidR="00D953C4" w:rsidRDefault="00D953C4"/>
        </w:tc>
        <w:tc>
          <w:tcPr>
            <w:tcW w:w="426" w:type="dxa"/>
          </w:tcPr>
          <w:p w:rsidR="00D953C4" w:rsidRDefault="00D953C4"/>
        </w:tc>
        <w:tc>
          <w:tcPr>
            <w:tcW w:w="1277" w:type="dxa"/>
          </w:tcPr>
          <w:p w:rsidR="00D953C4" w:rsidRDefault="00D953C4"/>
        </w:tc>
        <w:tc>
          <w:tcPr>
            <w:tcW w:w="993" w:type="dxa"/>
          </w:tcPr>
          <w:p w:rsidR="00D953C4" w:rsidRDefault="00D953C4"/>
        </w:tc>
        <w:tc>
          <w:tcPr>
            <w:tcW w:w="2836" w:type="dxa"/>
          </w:tcPr>
          <w:p w:rsidR="00D953C4" w:rsidRDefault="00D953C4"/>
        </w:tc>
      </w:tr>
      <w:tr w:rsidR="00D953C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D953C4">
        <w:trPr>
          <w:trHeight w:hRule="exact" w:val="416"/>
        </w:trPr>
        <w:tc>
          <w:tcPr>
            <w:tcW w:w="143" w:type="dxa"/>
          </w:tcPr>
          <w:p w:rsidR="00D953C4" w:rsidRDefault="00D953C4"/>
        </w:tc>
        <w:tc>
          <w:tcPr>
            <w:tcW w:w="285" w:type="dxa"/>
          </w:tcPr>
          <w:p w:rsidR="00D953C4" w:rsidRDefault="00D953C4"/>
        </w:tc>
        <w:tc>
          <w:tcPr>
            <w:tcW w:w="710" w:type="dxa"/>
          </w:tcPr>
          <w:p w:rsidR="00D953C4" w:rsidRDefault="00D953C4"/>
        </w:tc>
        <w:tc>
          <w:tcPr>
            <w:tcW w:w="1419" w:type="dxa"/>
          </w:tcPr>
          <w:p w:rsidR="00D953C4" w:rsidRDefault="00D953C4"/>
        </w:tc>
        <w:tc>
          <w:tcPr>
            <w:tcW w:w="1419" w:type="dxa"/>
          </w:tcPr>
          <w:p w:rsidR="00D953C4" w:rsidRDefault="00D953C4"/>
        </w:tc>
        <w:tc>
          <w:tcPr>
            <w:tcW w:w="710" w:type="dxa"/>
          </w:tcPr>
          <w:p w:rsidR="00D953C4" w:rsidRDefault="00D953C4"/>
        </w:tc>
        <w:tc>
          <w:tcPr>
            <w:tcW w:w="426" w:type="dxa"/>
          </w:tcPr>
          <w:p w:rsidR="00D953C4" w:rsidRDefault="00D953C4"/>
        </w:tc>
        <w:tc>
          <w:tcPr>
            <w:tcW w:w="1277" w:type="dxa"/>
          </w:tcPr>
          <w:p w:rsidR="00D953C4" w:rsidRDefault="00D953C4"/>
        </w:tc>
        <w:tc>
          <w:tcPr>
            <w:tcW w:w="993" w:type="dxa"/>
          </w:tcPr>
          <w:p w:rsidR="00D953C4" w:rsidRDefault="00D953C4"/>
        </w:tc>
        <w:tc>
          <w:tcPr>
            <w:tcW w:w="2836" w:type="dxa"/>
          </w:tcPr>
          <w:p w:rsidR="00D953C4" w:rsidRDefault="00D953C4"/>
        </w:tc>
      </w:tr>
      <w:tr w:rsidR="00D953C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953C4" w:rsidRDefault="00D953C4"/>
        </w:tc>
        <w:tc>
          <w:tcPr>
            <w:tcW w:w="426" w:type="dxa"/>
          </w:tcPr>
          <w:p w:rsidR="00D953C4" w:rsidRDefault="00D953C4"/>
        </w:tc>
        <w:tc>
          <w:tcPr>
            <w:tcW w:w="1277" w:type="dxa"/>
          </w:tcPr>
          <w:p w:rsidR="00D953C4" w:rsidRDefault="00D953C4"/>
        </w:tc>
        <w:tc>
          <w:tcPr>
            <w:tcW w:w="993" w:type="dxa"/>
          </w:tcPr>
          <w:p w:rsidR="00D953C4" w:rsidRDefault="00D953C4"/>
        </w:tc>
        <w:tc>
          <w:tcPr>
            <w:tcW w:w="2836" w:type="dxa"/>
          </w:tcPr>
          <w:p w:rsidR="00D953C4" w:rsidRDefault="00D953C4"/>
        </w:tc>
      </w:tr>
      <w:tr w:rsidR="00D953C4">
        <w:trPr>
          <w:trHeight w:hRule="exact" w:val="155"/>
        </w:trPr>
        <w:tc>
          <w:tcPr>
            <w:tcW w:w="143" w:type="dxa"/>
          </w:tcPr>
          <w:p w:rsidR="00D953C4" w:rsidRDefault="00D953C4"/>
        </w:tc>
        <w:tc>
          <w:tcPr>
            <w:tcW w:w="285" w:type="dxa"/>
          </w:tcPr>
          <w:p w:rsidR="00D953C4" w:rsidRDefault="00D953C4"/>
        </w:tc>
        <w:tc>
          <w:tcPr>
            <w:tcW w:w="710" w:type="dxa"/>
          </w:tcPr>
          <w:p w:rsidR="00D953C4" w:rsidRDefault="00D953C4"/>
        </w:tc>
        <w:tc>
          <w:tcPr>
            <w:tcW w:w="1419" w:type="dxa"/>
          </w:tcPr>
          <w:p w:rsidR="00D953C4" w:rsidRDefault="00D953C4"/>
        </w:tc>
        <w:tc>
          <w:tcPr>
            <w:tcW w:w="1419" w:type="dxa"/>
          </w:tcPr>
          <w:p w:rsidR="00D953C4" w:rsidRDefault="00D953C4"/>
        </w:tc>
        <w:tc>
          <w:tcPr>
            <w:tcW w:w="710" w:type="dxa"/>
          </w:tcPr>
          <w:p w:rsidR="00D953C4" w:rsidRDefault="00D953C4"/>
        </w:tc>
        <w:tc>
          <w:tcPr>
            <w:tcW w:w="426" w:type="dxa"/>
          </w:tcPr>
          <w:p w:rsidR="00D953C4" w:rsidRDefault="00D953C4"/>
        </w:tc>
        <w:tc>
          <w:tcPr>
            <w:tcW w:w="1277" w:type="dxa"/>
          </w:tcPr>
          <w:p w:rsidR="00D953C4" w:rsidRDefault="00D953C4"/>
        </w:tc>
        <w:tc>
          <w:tcPr>
            <w:tcW w:w="993" w:type="dxa"/>
          </w:tcPr>
          <w:p w:rsidR="00D953C4" w:rsidRDefault="00D953C4"/>
        </w:tc>
        <w:tc>
          <w:tcPr>
            <w:tcW w:w="2836" w:type="dxa"/>
          </w:tcPr>
          <w:p w:rsidR="00D953C4" w:rsidRDefault="00D953C4"/>
        </w:tc>
      </w:tr>
      <w:tr w:rsidR="00D953C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953C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953C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53C4" w:rsidRDefault="00D953C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953C4"/>
        </w:tc>
      </w:tr>
      <w:tr w:rsidR="00D953C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D953C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D953C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53C4" w:rsidRDefault="00D953C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953C4"/>
        </w:tc>
      </w:tr>
      <w:tr w:rsidR="00D953C4">
        <w:trPr>
          <w:trHeight w:hRule="exact" w:val="124"/>
        </w:trPr>
        <w:tc>
          <w:tcPr>
            <w:tcW w:w="143" w:type="dxa"/>
          </w:tcPr>
          <w:p w:rsidR="00D953C4" w:rsidRDefault="00D953C4"/>
        </w:tc>
        <w:tc>
          <w:tcPr>
            <w:tcW w:w="285" w:type="dxa"/>
          </w:tcPr>
          <w:p w:rsidR="00D953C4" w:rsidRDefault="00D953C4"/>
        </w:tc>
        <w:tc>
          <w:tcPr>
            <w:tcW w:w="710" w:type="dxa"/>
          </w:tcPr>
          <w:p w:rsidR="00D953C4" w:rsidRDefault="00D953C4"/>
        </w:tc>
        <w:tc>
          <w:tcPr>
            <w:tcW w:w="1419" w:type="dxa"/>
          </w:tcPr>
          <w:p w:rsidR="00D953C4" w:rsidRDefault="00D953C4"/>
        </w:tc>
        <w:tc>
          <w:tcPr>
            <w:tcW w:w="1419" w:type="dxa"/>
          </w:tcPr>
          <w:p w:rsidR="00D953C4" w:rsidRDefault="00D953C4"/>
        </w:tc>
        <w:tc>
          <w:tcPr>
            <w:tcW w:w="710" w:type="dxa"/>
          </w:tcPr>
          <w:p w:rsidR="00D953C4" w:rsidRDefault="00D953C4"/>
        </w:tc>
        <w:tc>
          <w:tcPr>
            <w:tcW w:w="426" w:type="dxa"/>
          </w:tcPr>
          <w:p w:rsidR="00D953C4" w:rsidRDefault="00D953C4"/>
        </w:tc>
        <w:tc>
          <w:tcPr>
            <w:tcW w:w="1277" w:type="dxa"/>
          </w:tcPr>
          <w:p w:rsidR="00D953C4" w:rsidRDefault="00D953C4"/>
        </w:tc>
        <w:tc>
          <w:tcPr>
            <w:tcW w:w="993" w:type="dxa"/>
          </w:tcPr>
          <w:p w:rsidR="00D953C4" w:rsidRDefault="00D953C4"/>
        </w:tc>
        <w:tc>
          <w:tcPr>
            <w:tcW w:w="2836" w:type="dxa"/>
          </w:tcPr>
          <w:p w:rsidR="00D953C4" w:rsidRDefault="00D953C4"/>
        </w:tc>
      </w:tr>
      <w:tr w:rsidR="00D953C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D953C4">
        <w:trPr>
          <w:trHeight w:hRule="exact" w:val="26"/>
        </w:trPr>
        <w:tc>
          <w:tcPr>
            <w:tcW w:w="143" w:type="dxa"/>
          </w:tcPr>
          <w:p w:rsidR="00D953C4" w:rsidRDefault="00D953C4"/>
        </w:tc>
        <w:tc>
          <w:tcPr>
            <w:tcW w:w="285" w:type="dxa"/>
          </w:tcPr>
          <w:p w:rsidR="00D953C4" w:rsidRDefault="00D953C4"/>
        </w:tc>
        <w:tc>
          <w:tcPr>
            <w:tcW w:w="710" w:type="dxa"/>
          </w:tcPr>
          <w:p w:rsidR="00D953C4" w:rsidRDefault="00D953C4"/>
        </w:tc>
        <w:tc>
          <w:tcPr>
            <w:tcW w:w="1419" w:type="dxa"/>
          </w:tcPr>
          <w:p w:rsidR="00D953C4" w:rsidRDefault="00D953C4"/>
        </w:tc>
        <w:tc>
          <w:tcPr>
            <w:tcW w:w="1419" w:type="dxa"/>
          </w:tcPr>
          <w:p w:rsidR="00D953C4" w:rsidRDefault="00D953C4"/>
        </w:tc>
        <w:tc>
          <w:tcPr>
            <w:tcW w:w="710" w:type="dxa"/>
          </w:tcPr>
          <w:p w:rsidR="00D953C4" w:rsidRDefault="00D953C4"/>
        </w:tc>
        <w:tc>
          <w:tcPr>
            <w:tcW w:w="426" w:type="dxa"/>
          </w:tcPr>
          <w:p w:rsidR="00D953C4" w:rsidRDefault="00D953C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953C4"/>
        </w:tc>
      </w:tr>
      <w:tr w:rsidR="00D953C4">
        <w:trPr>
          <w:trHeight w:hRule="exact" w:val="1293"/>
        </w:trPr>
        <w:tc>
          <w:tcPr>
            <w:tcW w:w="143" w:type="dxa"/>
          </w:tcPr>
          <w:p w:rsidR="00D953C4" w:rsidRDefault="00D953C4"/>
        </w:tc>
        <w:tc>
          <w:tcPr>
            <w:tcW w:w="285" w:type="dxa"/>
          </w:tcPr>
          <w:p w:rsidR="00D953C4" w:rsidRDefault="00D953C4"/>
        </w:tc>
        <w:tc>
          <w:tcPr>
            <w:tcW w:w="710" w:type="dxa"/>
          </w:tcPr>
          <w:p w:rsidR="00D953C4" w:rsidRDefault="00D953C4"/>
        </w:tc>
        <w:tc>
          <w:tcPr>
            <w:tcW w:w="1419" w:type="dxa"/>
          </w:tcPr>
          <w:p w:rsidR="00D953C4" w:rsidRDefault="00D953C4"/>
        </w:tc>
        <w:tc>
          <w:tcPr>
            <w:tcW w:w="1419" w:type="dxa"/>
          </w:tcPr>
          <w:p w:rsidR="00D953C4" w:rsidRDefault="00D953C4"/>
        </w:tc>
        <w:tc>
          <w:tcPr>
            <w:tcW w:w="710" w:type="dxa"/>
          </w:tcPr>
          <w:p w:rsidR="00D953C4" w:rsidRDefault="00D953C4"/>
        </w:tc>
        <w:tc>
          <w:tcPr>
            <w:tcW w:w="426" w:type="dxa"/>
          </w:tcPr>
          <w:p w:rsidR="00D953C4" w:rsidRDefault="00D953C4"/>
        </w:tc>
        <w:tc>
          <w:tcPr>
            <w:tcW w:w="1277" w:type="dxa"/>
          </w:tcPr>
          <w:p w:rsidR="00D953C4" w:rsidRDefault="00D953C4"/>
        </w:tc>
        <w:tc>
          <w:tcPr>
            <w:tcW w:w="993" w:type="dxa"/>
          </w:tcPr>
          <w:p w:rsidR="00D953C4" w:rsidRDefault="00D953C4"/>
        </w:tc>
        <w:tc>
          <w:tcPr>
            <w:tcW w:w="2836" w:type="dxa"/>
          </w:tcPr>
          <w:p w:rsidR="00D953C4" w:rsidRDefault="00D953C4"/>
        </w:tc>
      </w:tr>
      <w:tr w:rsidR="00D953C4">
        <w:trPr>
          <w:trHeight w:hRule="exact" w:val="277"/>
        </w:trPr>
        <w:tc>
          <w:tcPr>
            <w:tcW w:w="143" w:type="dxa"/>
          </w:tcPr>
          <w:p w:rsidR="00D953C4" w:rsidRDefault="00D953C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953C4">
        <w:trPr>
          <w:trHeight w:hRule="exact" w:val="138"/>
        </w:trPr>
        <w:tc>
          <w:tcPr>
            <w:tcW w:w="143" w:type="dxa"/>
          </w:tcPr>
          <w:p w:rsidR="00D953C4" w:rsidRDefault="00D953C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953C4"/>
        </w:tc>
      </w:tr>
      <w:tr w:rsidR="00D953C4">
        <w:trPr>
          <w:trHeight w:hRule="exact" w:val="1666"/>
        </w:trPr>
        <w:tc>
          <w:tcPr>
            <w:tcW w:w="143" w:type="dxa"/>
          </w:tcPr>
          <w:p w:rsidR="00D953C4" w:rsidRDefault="00D953C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2021 года набора</w:t>
            </w:r>
          </w:p>
          <w:p w:rsidR="00D953C4" w:rsidRDefault="00D95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D953C4" w:rsidRDefault="00D95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953C4" w:rsidRDefault="00D66E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953C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953C4" w:rsidRDefault="00D953C4">
            <w:pPr>
              <w:spacing w:after="0" w:line="240" w:lineRule="auto"/>
              <w:rPr>
                <w:sz w:val="24"/>
                <w:szCs w:val="24"/>
              </w:rPr>
            </w:pPr>
          </w:p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/Греков Н.В./</w:t>
            </w:r>
          </w:p>
          <w:p w:rsidR="00D953C4" w:rsidRDefault="00D953C4">
            <w:pPr>
              <w:spacing w:after="0" w:line="240" w:lineRule="auto"/>
              <w:rPr>
                <w:sz w:val="24"/>
                <w:szCs w:val="24"/>
              </w:rPr>
            </w:pPr>
          </w:p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953C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D953C4" w:rsidRDefault="00D66E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53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953C4">
        <w:trPr>
          <w:trHeight w:hRule="exact" w:val="555"/>
        </w:trPr>
        <w:tc>
          <w:tcPr>
            <w:tcW w:w="9640" w:type="dxa"/>
          </w:tcPr>
          <w:p w:rsidR="00D953C4" w:rsidRDefault="00D953C4"/>
        </w:tc>
      </w:tr>
      <w:tr w:rsidR="00D953C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953C4" w:rsidRDefault="00D66E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53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953C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953C4" w:rsidRDefault="00D66E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953C4" w:rsidRDefault="00D66E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953C4" w:rsidRDefault="00D66E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953C4" w:rsidRDefault="00D66E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53C4" w:rsidRDefault="00D66E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53C4" w:rsidRDefault="00D66E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953C4" w:rsidRDefault="00D66E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53C4" w:rsidRDefault="00D66E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53C4" w:rsidRDefault="00D66E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2021/2022 учебный год, утвержденным приказом ректора от 30.08.2021 №94;</w:t>
            </w:r>
          </w:p>
          <w:p w:rsidR="00D953C4" w:rsidRDefault="00D66E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Сибири XX в.» в течение 2021/2022 учебного года:</w:t>
            </w:r>
          </w:p>
          <w:p w:rsidR="00D953C4" w:rsidRDefault="00D66E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953C4" w:rsidRDefault="00D66E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53C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К.М.07.ДВ.01.02.09 «История Сибири XX в.».</w:t>
            </w:r>
          </w:p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953C4">
        <w:trPr>
          <w:trHeight w:hRule="exact" w:val="139"/>
        </w:trPr>
        <w:tc>
          <w:tcPr>
            <w:tcW w:w="9640" w:type="dxa"/>
          </w:tcPr>
          <w:p w:rsidR="00D953C4" w:rsidRDefault="00D953C4"/>
        </w:tc>
      </w:tr>
      <w:tr w:rsidR="00D953C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953C4" w:rsidRDefault="00D66E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«История Сибири XX в.»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953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D953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953C4">
            <w:pPr>
              <w:spacing w:after="0" w:line="240" w:lineRule="auto"/>
              <w:rPr>
                <w:sz w:val="24"/>
                <w:szCs w:val="24"/>
              </w:rPr>
            </w:pPr>
          </w:p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953C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концептуальные положения и требования к организации образовательного процесса по истории, определяемые ФГОС общего образования; особенности проектирования образовательного процесса по истории в общеобразовательных учреждениях, подходы к планированию образовательной деятельности</w:t>
            </w:r>
          </w:p>
        </w:tc>
      </w:tr>
      <w:tr w:rsidR="00D953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знать содержание школьного предмета «история»; формы, методы и средства обучения истории, современные образовательные технологии, методические закономерности их выбора; особенности частных методик обучения истории</w:t>
            </w:r>
          </w:p>
        </w:tc>
      </w:tr>
      <w:tr w:rsidR="00D953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уметь проектировать элементы образовательной программы, рабочую программу учителя по истории; формулировать дидактические цели и задачи обучения истории и реализовывать их в образовательном процессе по истории</w:t>
            </w:r>
          </w:p>
        </w:tc>
      </w:tr>
      <w:tr w:rsidR="00D953C4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уметь планировать,  моделировать и реализовывать различные организационные формы в процессе обучения истории (урок, экскурсию, домашнюю, внеклассную и внеурочнуюработу); обосновывать выбор методов обучения истории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истории</w:t>
            </w:r>
          </w:p>
        </w:tc>
      </w:tr>
      <w:tr w:rsidR="00D953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владеть умениями по планированию и проектированию  образовательного процесса</w:t>
            </w:r>
          </w:p>
        </w:tc>
      </w:tr>
      <w:tr w:rsidR="00D953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владеть  методами обучения истории и современными образовательными технологиями</w:t>
            </w:r>
          </w:p>
        </w:tc>
      </w:tr>
      <w:tr w:rsidR="00D953C4">
        <w:trPr>
          <w:trHeight w:hRule="exact" w:val="277"/>
        </w:trPr>
        <w:tc>
          <w:tcPr>
            <w:tcW w:w="9640" w:type="dxa"/>
          </w:tcPr>
          <w:p w:rsidR="00D953C4" w:rsidRDefault="00D953C4"/>
        </w:tc>
      </w:tr>
      <w:tr w:rsidR="00D953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D953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953C4">
            <w:pPr>
              <w:spacing w:after="0" w:line="240" w:lineRule="auto"/>
              <w:rPr>
                <w:sz w:val="24"/>
                <w:szCs w:val="24"/>
              </w:rPr>
            </w:pPr>
          </w:p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953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характеристику личностных, метапредметных и предметных результатов учащихся в контексте обучения истории (согласно ФГОС и примерной учебной программе по истории)</w:t>
            </w:r>
          </w:p>
        </w:tc>
      </w:tr>
      <w:tr w:rsidR="00D953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методы и приемы контроля, оценивания и коррекции результатов обучения истории</w:t>
            </w:r>
          </w:p>
        </w:tc>
      </w:tr>
      <w:tr w:rsidR="00D953C4">
        <w:trPr>
          <w:trHeight w:hRule="exact" w:val="32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уметь оказывать индивидуальную помощь и поддержку обучающимся в</w:t>
            </w:r>
          </w:p>
        </w:tc>
      </w:tr>
    </w:tbl>
    <w:p w:rsidR="00D953C4" w:rsidRDefault="00D66E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53C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</w:t>
            </w:r>
          </w:p>
        </w:tc>
      </w:tr>
      <w:tr w:rsidR="00D953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уметь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</w:t>
            </w:r>
          </w:p>
        </w:tc>
      </w:tr>
      <w:tr w:rsidR="00D953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владеть умениями по созданию и применению в практике обучения истории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tr w:rsidR="00D953C4">
        <w:trPr>
          <w:trHeight w:hRule="exact" w:val="277"/>
        </w:trPr>
        <w:tc>
          <w:tcPr>
            <w:tcW w:w="9640" w:type="dxa"/>
          </w:tcPr>
          <w:p w:rsidR="00D953C4" w:rsidRDefault="00D953C4"/>
        </w:tc>
      </w:tr>
      <w:tr w:rsidR="00D953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D953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953C4">
            <w:pPr>
              <w:spacing w:after="0" w:line="240" w:lineRule="auto"/>
              <w:rPr>
                <w:sz w:val="24"/>
                <w:szCs w:val="24"/>
              </w:rPr>
            </w:pPr>
          </w:p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953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D953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D953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 w:rsidR="00D953C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владеть предметным содержанием истории</w:t>
            </w:r>
          </w:p>
        </w:tc>
      </w:tr>
      <w:tr w:rsidR="00D953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 w:rsidR="00D953C4">
        <w:trPr>
          <w:trHeight w:hRule="exact" w:val="277"/>
        </w:trPr>
        <w:tc>
          <w:tcPr>
            <w:tcW w:w="9640" w:type="dxa"/>
          </w:tcPr>
          <w:p w:rsidR="00D953C4" w:rsidRDefault="00D953C4"/>
        </w:tc>
      </w:tr>
      <w:tr w:rsidR="00D953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953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953C4">
            <w:pPr>
              <w:spacing w:after="0" w:line="240" w:lineRule="auto"/>
              <w:rPr>
                <w:sz w:val="24"/>
                <w:szCs w:val="24"/>
              </w:rPr>
            </w:pPr>
          </w:p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953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D953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D953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D953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D953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D953C4">
        <w:trPr>
          <w:trHeight w:hRule="exact" w:val="416"/>
        </w:trPr>
        <w:tc>
          <w:tcPr>
            <w:tcW w:w="9640" w:type="dxa"/>
          </w:tcPr>
          <w:p w:rsidR="00D953C4" w:rsidRDefault="00D953C4"/>
        </w:tc>
      </w:tr>
      <w:tr w:rsidR="00D953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D953C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953C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953C4" w:rsidRDefault="00D66E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К.М.07.ДВ.01.02.09 «История Сибири XX в.» относится к обязательной части, является дисциплиной Блока Б1. «Дисциплины (модули)». Модуль "Историко- краеведческое образование и музейно-эксурсионная работа"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D953C4" w:rsidRDefault="00D66E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953C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953C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3C4" w:rsidRDefault="00D953C4"/>
        </w:tc>
      </w:tr>
      <w:tr w:rsidR="00D953C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3C4" w:rsidRDefault="00D953C4"/>
        </w:tc>
      </w:tr>
      <w:tr w:rsidR="00D953C4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3C4" w:rsidRDefault="00D66E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  <w:p w:rsidR="00D953C4" w:rsidRDefault="00D66E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Сибири в XVI-XVIII вв.</w:t>
            </w:r>
          </w:p>
          <w:p w:rsidR="00D953C4" w:rsidRDefault="00D66E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(история России, всеобщая история)</w:t>
            </w:r>
          </w:p>
          <w:p w:rsidR="00D953C4" w:rsidRDefault="00D66E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Сибири до XVI в.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3C4" w:rsidRDefault="00D66E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Промежуточная и итоговая аттестация в школьном историческом образовании</w:t>
            </w:r>
          </w:p>
          <w:p w:rsidR="00D953C4" w:rsidRDefault="00D66E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краеведению в общеобразовательных учреждениях</w:t>
            </w:r>
          </w:p>
          <w:p w:rsidR="00D953C4" w:rsidRDefault="00D66E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культуры Сибирского региона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УК-1, ПК-1, ПК-2</w:t>
            </w:r>
          </w:p>
        </w:tc>
      </w:tr>
      <w:tr w:rsidR="00D953C4">
        <w:trPr>
          <w:trHeight w:hRule="exact" w:val="138"/>
        </w:trPr>
        <w:tc>
          <w:tcPr>
            <w:tcW w:w="3970" w:type="dxa"/>
          </w:tcPr>
          <w:p w:rsidR="00D953C4" w:rsidRDefault="00D953C4"/>
        </w:tc>
        <w:tc>
          <w:tcPr>
            <w:tcW w:w="1702" w:type="dxa"/>
          </w:tcPr>
          <w:p w:rsidR="00D953C4" w:rsidRDefault="00D953C4"/>
        </w:tc>
        <w:tc>
          <w:tcPr>
            <w:tcW w:w="1702" w:type="dxa"/>
          </w:tcPr>
          <w:p w:rsidR="00D953C4" w:rsidRDefault="00D953C4"/>
        </w:tc>
        <w:tc>
          <w:tcPr>
            <w:tcW w:w="426" w:type="dxa"/>
          </w:tcPr>
          <w:p w:rsidR="00D953C4" w:rsidRDefault="00D953C4"/>
        </w:tc>
        <w:tc>
          <w:tcPr>
            <w:tcW w:w="710" w:type="dxa"/>
          </w:tcPr>
          <w:p w:rsidR="00D953C4" w:rsidRDefault="00D953C4"/>
        </w:tc>
        <w:tc>
          <w:tcPr>
            <w:tcW w:w="143" w:type="dxa"/>
          </w:tcPr>
          <w:p w:rsidR="00D953C4" w:rsidRDefault="00D953C4"/>
        </w:tc>
        <w:tc>
          <w:tcPr>
            <w:tcW w:w="993" w:type="dxa"/>
          </w:tcPr>
          <w:p w:rsidR="00D953C4" w:rsidRDefault="00D953C4"/>
        </w:tc>
      </w:tr>
      <w:tr w:rsidR="00D953C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953C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953C4">
        <w:trPr>
          <w:trHeight w:hRule="exact" w:val="138"/>
        </w:trPr>
        <w:tc>
          <w:tcPr>
            <w:tcW w:w="3970" w:type="dxa"/>
          </w:tcPr>
          <w:p w:rsidR="00D953C4" w:rsidRDefault="00D953C4"/>
        </w:tc>
        <w:tc>
          <w:tcPr>
            <w:tcW w:w="1702" w:type="dxa"/>
          </w:tcPr>
          <w:p w:rsidR="00D953C4" w:rsidRDefault="00D953C4"/>
        </w:tc>
        <w:tc>
          <w:tcPr>
            <w:tcW w:w="1702" w:type="dxa"/>
          </w:tcPr>
          <w:p w:rsidR="00D953C4" w:rsidRDefault="00D953C4"/>
        </w:tc>
        <w:tc>
          <w:tcPr>
            <w:tcW w:w="426" w:type="dxa"/>
          </w:tcPr>
          <w:p w:rsidR="00D953C4" w:rsidRDefault="00D953C4"/>
        </w:tc>
        <w:tc>
          <w:tcPr>
            <w:tcW w:w="710" w:type="dxa"/>
          </w:tcPr>
          <w:p w:rsidR="00D953C4" w:rsidRDefault="00D953C4"/>
        </w:tc>
        <w:tc>
          <w:tcPr>
            <w:tcW w:w="143" w:type="dxa"/>
          </w:tcPr>
          <w:p w:rsidR="00D953C4" w:rsidRDefault="00D953C4"/>
        </w:tc>
        <w:tc>
          <w:tcPr>
            <w:tcW w:w="993" w:type="dxa"/>
          </w:tcPr>
          <w:p w:rsidR="00D953C4" w:rsidRDefault="00D953C4"/>
        </w:tc>
      </w:tr>
      <w:tr w:rsidR="00D953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953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53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53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53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53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D953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953C4">
        <w:trPr>
          <w:trHeight w:hRule="exact" w:val="416"/>
        </w:trPr>
        <w:tc>
          <w:tcPr>
            <w:tcW w:w="3970" w:type="dxa"/>
          </w:tcPr>
          <w:p w:rsidR="00D953C4" w:rsidRDefault="00D953C4"/>
        </w:tc>
        <w:tc>
          <w:tcPr>
            <w:tcW w:w="1702" w:type="dxa"/>
          </w:tcPr>
          <w:p w:rsidR="00D953C4" w:rsidRDefault="00D953C4"/>
        </w:tc>
        <w:tc>
          <w:tcPr>
            <w:tcW w:w="1702" w:type="dxa"/>
          </w:tcPr>
          <w:p w:rsidR="00D953C4" w:rsidRDefault="00D953C4"/>
        </w:tc>
        <w:tc>
          <w:tcPr>
            <w:tcW w:w="426" w:type="dxa"/>
          </w:tcPr>
          <w:p w:rsidR="00D953C4" w:rsidRDefault="00D953C4"/>
        </w:tc>
        <w:tc>
          <w:tcPr>
            <w:tcW w:w="710" w:type="dxa"/>
          </w:tcPr>
          <w:p w:rsidR="00D953C4" w:rsidRDefault="00D953C4"/>
        </w:tc>
        <w:tc>
          <w:tcPr>
            <w:tcW w:w="143" w:type="dxa"/>
          </w:tcPr>
          <w:p w:rsidR="00D953C4" w:rsidRDefault="00D953C4"/>
        </w:tc>
        <w:tc>
          <w:tcPr>
            <w:tcW w:w="993" w:type="dxa"/>
          </w:tcPr>
          <w:p w:rsidR="00D953C4" w:rsidRDefault="00D953C4"/>
        </w:tc>
      </w:tr>
      <w:tr w:rsidR="00D953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D953C4">
        <w:trPr>
          <w:trHeight w:hRule="exact" w:val="277"/>
        </w:trPr>
        <w:tc>
          <w:tcPr>
            <w:tcW w:w="3970" w:type="dxa"/>
          </w:tcPr>
          <w:p w:rsidR="00D953C4" w:rsidRDefault="00D953C4"/>
        </w:tc>
        <w:tc>
          <w:tcPr>
            <w:tcW w:w="1702" w:type="dxa"/>
          </w:tcPr>
          <w:p w:rsidR="00D953C4" w:rsidRDefault="00D953C4"/>
        </w:tc>
        <w:tc>
          <w:tcPr>
            <w:tcW w:w="1702" w:type="dxa"/>
          </w:tcPr>
          <w:p w:rsidR="00D953C4" w:rsidRDefault="00D953C4"/>
        </w:tc>
        <w:tc>
          <w:tcPr>
            <w:tcW w:w="426" w:type="dxa"/>
          </w:tcPr>
          <w:p w:rsidR="00D953C4" w:rsidRDefault="00D953C4"/>
        </w:tc>
        <w:tc>
          <w:tcPr>
            <w:tcW w:w="710" w:type="dxa"/>
          </w:tcPr>
          <w:p w:rsidR="00D953C4" w:rsidRDefault="00D953C4"/>
        </w:tc>
        <w:tc>
          <w:tcPr>
            <w:tcW w:w="143" w:type="dxa"/>
          </w:tcPr>
          <w:p w:rsidR="00D953C4" w:rsidRDefault="00D953C4"/>
        </w:tc>
        <w:tc>
          <w:tcPr>
            <w:tcW w:w="993" w:type="dxa"/>
          </w:tcPr>
          <w:p w:rsidR="00D953C4" w:rsidRDefault="00D953C4"/>
        </w:tc>
      </w:tr>
      <w:tr w:rsidR="00D953C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95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953C4" w:rsidRDefault="00D95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953C4">
        <w:trPr>
          <w:trHeight w:hRule="exact" w:val="416"/>
        </w:trPr>
        <w:tc>
          <w:tcPr>
            <w:tcW w:w="3970" w:type="dxa"/>
          </w:tcPr>
          <w:p w:rsidR="00D953C4" w:rsidRDefault="00D953C4"/>
        </w:tc>
        <w:tc>
          <w:tcPr>
            <w:tcW w:w="1702" w:type="dxa"/>
          </w:tcPr>
          <w:p w:rsidR="00D953C4" w:rsidRDefault="00D953C4"/>
        </w:tc>
        <w:tc>
          <w:tcPr>
            <w:tcW w:w="1702" w:type="dxa"/>
          </w:tcPr>
          <w:p w:rsidR="00D953C4" w:rsidRDefault="00D953C4"/>
        </w:tc>
        <w:tc>
          <w:tcPr>
            <w:tcW w:w="426" w:type="dxa"/>
          </w:tcPr>
          <w:p w:rsidR="00D953C4" w:rsidRDefault="00D953C4"/>
        </w:tc>
        <w:tc>
          <w:tcPr>
            <w:tcW w:w="710" w:type="dxa"/>
          </w:tcPr>
          <w:p w:rsidR="00D953C4" w:rsidRDefault="00D953C4"/>
        </w:tc>
        <w:tc>
          <w:tcPr>
            <w:tcW w:w="143" w:type="dxa"/>
          </w:tcPr>
          <w:p w:rsidR="00D953C4" w:rsidRDefault="00D953C4"/>
        </w:tc>
        <w:tc>
          <w:tcPr>
            <w:tcW w:w="993" w:type="dxa"/>
          </w:tcPr>
          <w:p w:rsidR="00D953C4" w:rsidRDefault="00D953C4"/>
        </w:tc>
      </w:tr>
      <w:tr w:rsidR="00D953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953C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53C4" w:rsidRDefault="00D953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53C4" w:rsidRDefault="00D953C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53C4" w:rsidRDefault="00D953C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53C4" w:rsidRDefault="00D953C4"/>
        </w:tc>
      </w:tr>
      <w:tr w:rsidR="00D953C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Сибирь в период первой мировой войны и Февральской буржуазно-демократической революции.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53C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Сибирь в период первой мировой войны и Февральской буржуазно-демократической революции.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953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Сибирь в 1921 – 1928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953C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Сибирь в период реконструкции народного хозяйства и победы социализма в СССР (1929-1937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953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Сибирь в 1921 – 1928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53C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53C4" w:rsidRDefault="00D953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53C4" w:rsidRDefault="00D953C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53C4" w:rsidRDefault="00D953C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53C4" w:rsidRDefault="00D953C4"/>
        </w:tc>
      </w:tr>
      <w:tr w:rsidR="00D953C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Сибирь в период восстановления и развития народного хозяйства (1946—1950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53C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Сибирь накануне и в период великой отечественной войны (1937—1945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D953C4" w:rsidRDefault="00D66E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953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5. Сибирь в годы Великой Отечественной войны (июнь 1941 — 1945 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953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Сибирь в период восстановления и развития народного хозяйства (1946—1950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953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Сибирь в годы Великой Отечественной войны (июнь 1941 — 1945 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53C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53C4" w:rsidRDefault="00D953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53C4" w:rsidRDefault="00D953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53C4" w:rsidRDefault="00D953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53C4" w:rsidRDefault="00D953C4"/>
        </w:tc>
      </w:tr>
      <w:tr w:rsidR="00D953C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Нефтегазовое освоение края в 60-80-х гг. ХХ в. Промышленность, сельское хозяйство, экономика в 1950 – 1980 – е годы.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53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Сибирь на завершающем этапе социалистического строительства (1951—1958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953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Сибирь на новом этапе коммунистического строительства (1959-1965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953C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Нефтегазовое освоение края в 60-80-х гг. ХХ в. Промышленность, сельское хозяйство, экономика в 1950 – 1980 – е годы.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953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Сибирь на новом этапе коммунистического строительства (1959-1965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53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953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953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953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53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953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53C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953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953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953C4">
        <w:trPr>
          <w:trHeight w:hRule="exact" w:val="870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953C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953C4" w:rsidRDefault="00D66E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953C4" w:rsidRDefault="00D66E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953C4" w:rsidRDefault="00D66E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953C4" w:rsidRDefault="00D66E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D953C4" w:rsidRDefault="00D66E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953C4" w:rsidRDefault="00D66E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</w:t>
            </w:r>
          </w:p>
        </w:tc>
      </w:tr>
    </w:tbl>
    <w:p w:rsidR="00D953C4" w:rsidRDefault="00D66E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53C4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953C4" w:rsidRDefault="00D66E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953C4" w:rsidRDefault="00D66E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953C4" w:rsidRDefault="00D66E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953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953C4">
            <w:pPr>
              <w:spacing w:after="0" w:line="240" w:lineRule="auto"/>
              <w:rPr>
                <w:sz w:val="24"/>
                <w:szCs w:val="24"/>
              </w:rPr>
            </w:pPr>
          </w:p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953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953C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Сибирь в период первой мировой войны и Февральской буржуазно- демократической революции.</w:t>
            </w:r>
          </w:p>
        </w:tc>
      </w:tr>
      <w:tr w:rsidR="00D953C4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953C4"/>
        </w:tc>
      </w:tr>
      <w:tr w:rsidR="00D953C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войны на экономику Сибири. Борьба с колчаковщиной. Разгром колчаковщины. Национальные районы в годы гражданской войны и иностранной военной интервенции. Борьба за советский Дальний Восток. Дальневосточная республика (1920—1922 гг.). Революционное движение в Сибири во время войны. Сибирь во время Февральской буржуазно-демократической революции. Великая Октябрьская социалистическая революция. Особенности социалистической революции в национальных районах.</w:t>
            </w:r>
          </w:p>
        </w:tc>
      </w:tr>
      <w:tr w:rsidR="00D953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Сибирь в период восстановления и развития народного хозяйства (1946— 1950 гг.)</w:t>
            </w:r>
          </w:p>
        </w:tc>
      </w:tr>
      <w:tr w:rsidR="00D953C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на рельсы мирного строительства. Четвертый пятилетний план. Общественно- политическая жизнь. Борьба рабочего класса за выполнение заданий четвертой пятилетки. Послевоенное развитие сельского хозяйства. Рост материального благосостояния. Культура и наука. Народное образование. Высшее и среднее специальное образование. Литература и искусство.</w:t>
            </w:r>
          </w:p>
        </w:tc>
      </w:tr>
      <w:tr w:rsidR="00D953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Нефтегазовое освоение края в 60-80-х гг. ХХ в. Промышленность, сельское хозяйство, экономика в 1950 – 1980 – е годы.</w:t>
            </w:r>
          </w:p>
        </w:tc>
      </w:tr>
    </w:tbl>
    <w:p w:rsidR="00D953C4" w:rsidRDefault="00D66E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53C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Энергетическое строительство в крае.  Планы глобальное изменения природы и их возможные последствия. Развитие угольной, металлургической, химической промышленности. Нефтегазовое освоение края. Открытие залежей нефти и газа и их промышленное освоение; закладка и строительство Тобольского Нефтехимического Комбината. Развитие транспортных коммуникаций. Строительство БАМа и его судьба. Развитие сибирского машиностроения, электронной и военной промышленности, производство товаров народного потребления. Развитие сельского хозяйства Сибири. Освоение "целины".</w:t>
            </w:r>
          </w:p>
        </w:tc>
      </w:tr>
      <w:tr w:rsidR="00D953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953C4">
        <w:trPr>
          <w:trHeight w:hRule="exact" w:val="147"/>
        </w:trPr>
        <w:tc>
          <w:tcPr>
            <w:tcW w:w="9640" w:type="dxa"/>
          </w:tcPr>
          <w:p w:rsidR="00D953C4" w:rsidRDefault="00D953C4"/>
        </w:tc>
      </w:tr>
      <w:tr w:rsidR="00D953C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Сибирь в 1921 – 1928 гг.</w:t>
            </w:r>
          </w:p>
        </w:tc>
      </w:tr>
      <w:tr w:rsidR="00D953C4">
        <w:trPr>
          <w:trHeight w:hRule="exact" w:val="21"/>
        </w:trPr>
        <w:tc>
          <w:tcPr>
            <w:tcW w:w="9640" w:type="dxa"/>
          </w:tcPr>
          <w:p w:rsidR="00D953C4" w:rsidRDefault="00D953C4"/>
        </w:tc>
      </w:tr>
      <w:tr w:rsidR="00D953C4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за восстановление народного хозяйства (1921 — 1925 гг.). Восстановление промышленности и транспорта. Развитие торговли. Общественно-политическая жизнь. Начало социалистической реконструкции народного хозяйства (1926-1928 гг.). Трудности и первые успехи социалистической индустриализации. Подготовка массовой коллективизации сельского хозяйства. Укрепление партийных и советских организаций. Рост общественной активности трудящихся. Борьба за ликвидацию неграмотности и политико-просветительная работа. Развитие советской школы. Профессиональное образование, высшая школа и наука. Литература и искусство. Развитие здравоохранения. Коренные народы Сибири в 1921—1928 гг. Создание национальной государственности. Восстановление народного хозяйства в национальных республиках и областях.</w:t>
            </w:r>
          </w:p>
        </w:tc>
      </w:tr>
      <w:tr w:rsidR="00D953C4">
        <w:trPr>
          <w:trHeight w:hRule="exact" w:val="8"/>
        </w:trPr>
        <w:tc>
          <w:tcPr>
            <w:tcW w:w="9640" w:type="dxa"/>
          </w:tcPr>
          <w:p w:rsidR="00D953C4" w:rsidRDefault="00D953C4"/>
        </w:tc>
      </w:tr>
      <w:tr w:rsidR="00D953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Сибирь в годы Великой Отечественной войны (июнь 1941 — 1945 г.)</w:t>
            </w:r>
          </w:p>
        </w:tc>
      </w:tr>
      <w:tr w:rsidR="00D953C4">
        <w:trPr>
          <w:trHeight w:hRule="exact" w:val="21"/>
        </w:trPr>
        <w:tc>
          <w:tcPr>
            <w:tcW w:w="9640" w:type="dxa"/>
          </w:tcPr>
          <w:p w:rsidR="00D953C4" w:rsidRDefault="00D953C4"/>
        </w:tc>
      </w:tr>
      <w:tr w:rsidR="00D953C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Мобилизация сил народа на отпор врагу. Перестройка экономики на военный лад. Дальнейшее развитие промышленности и транспорта. Трудовой подвиг рабочего класса . Сельское хозяйство в 1943-—1945 гг. Патриотическое движение трудящихся. Сибиряки на фронтах Великой Отечественной войны. Разгром империалистической Японии. Культура и наука. Вклад национальных районов Сибири в дело победы.</w:t>
            </w:r>
          </w:p>
        </w:tc>
      </w:tr>
      <w:tr w:rsidR="00D953C4">
        <w:trPr>
          <w:trHeight w:hRule="exact" w:val="8"/>
        </w:trPr>
        <w:tc>
          <w:tcPr>
            <w:tcW w:w="9640" w:type="dxa"/>
          </w:tcPr>
          <w:p w:rsidR="00D953C4" w:rsidRDefault="00D953C4"/>
        </w:tc>
      </w:tr>
      <w:tr w:rsidR="00D953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Сибирь на новом этапе коммунистического строительства (1959-1965 гг.)</w:t>
            </w:r>
          </w:p>
        </w:tc>
      </w:tr>
      <w:tr w:rsidR="00D953C4">
        <w:trPr>
          <w:trHeight w:hRule="exact" w:val="21"/>
        </w:trPr>
        <w:tc>
          <w:tcPr>
            <w:tcW w:w="9640" w:type="dxa"/>
          </w:tcPr>
          <w:p w:rsidR="00D953C4" w:rsidRDefault="00D953C4"/>
        </w:tc>
      </w:tr>
      <w:tr w:rsidR="00D953C4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материально-технической базы коммунизма. Дальнейшее совершенствование общественных отношений. Трудящиеся сибирской индустрии в борьбе за выполнение семилетки. Развитие сельского хозяйства. Материальное благосостояние трудящихся. Развитие социалистической демократии. Культура и наука. Наука. Высшее и среднее специальное образование. Совершенствование и дальнейшее развитие системы народного образования. Культурно-просветительная работ. Литература и искусство.</w:t>
            </w:r>
          </w:p>
        </w:tc>
      </w:tr>
    </w:tbl>
    <w:p w:rsidR="00D953C4" w:rsidRDefault="00D66E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953C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953C4">
            <w:pPr>
              <w:spacing w:after="0" w:line="240" w:lineRule="auto"/>
              <w:rPr>
                <w:sz w:val="24"/>
                <w:szCs w:val="24"/>
              </w:rPr>
            </w:pPr>
          </w:p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953C4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«История Сибири XX в.» / Греков Н.В.. – Омск: Изд-во Омской гуманитарной академии, 2021.</w:t>
            </w:r>
          </w:p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953C4">
        <w:trPr>
          <w:trHeight w:hRule="exact" w:val="138"/>
        </w:trPr>
        <w:tc>
          <w:tcPr>
            <w:tcW w:w="285" w:type="dxa"/>
          </w:tcPr>
          <w:p w:rsidR="00D953C4" w:rsidRDefault="00D953C4"/>
        </w:tc>
        <w:tc>
          <w:tcPr>
            <w:tcW w:w="9356" w:type="dxa"/>
          </w:tcPr>
          <w:p w:rsidR="00D953C4" w:rsidRDefault="00D953C4"/>
        </w:tc>
      </w:tr>
      <w:tr w:rsidR="00D953C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953C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978-5-534-01245-3.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A576A5">
                <w:rPr>
                  <w:rStyle w:val="a3"/>
                </w:rPr>
                <w:t>https://urait.ru/bcode/452675</w:t>
              </w:r>
            </w:hyperlink>
            <w:r>
              <w:t xml:space="preserve"> </w:t>
            </w:r>
          </w:p>
        </w:tc>
      </w:tr>
      <w:tr w:rsidR="00D953C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Касьянов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978-5-534-08424-5.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A576A5">
                <w:rPr>
                  <w:rStyle w:val="a3"/>
                </w:rPr>
                <w:t>https://urait.ru/bcode/455907</w:t>
              </w:r>
            </w:hyperlink>
            <w:r>
              <w:t xml:space="preserve"> </w:t>
            </w:r>
          </w:p>
        </w:tc>
      </w:tr>
      <w:tr w:rsidR="00D953C4">
        <w:trPr>
          <w:trHeight w:hRule="exact" w:val="277"/>
        </w:trPr>
        <w:tc>
          <w:tcPr>
            <w:tcW w:w="285" w:type="dxa"/>
          </w:tcPr>
          <w:p w:rsidR="00D953C4" w:rsidRDefault="00D953C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953C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66E1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978-5-534-08561-7.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A576A5">
                <w:rPr>
                  <w:rStyle w:val="a3"/>
                </w:rPr>
                <w:t>https://urait.ru/bcode/452691</w:t>
              </w:r>
            </w:hyperlink>
            <w:r>
              <w:t xml:space="preserve"> </w:t>
            </w:r>
          </w:p>
        </w:tc>
      </w:tr>
      <w:tr w:rsidR="00D953C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53C4" w:rsidRDefault="00D953C4"/>
        </w:tc>
      </w:tr>
    </w:tbl>
    <w:p w:rsidR="00D953C4" w:rsidRDefault="00D953C4"/>
    <w:sectPr w:rsidR="00D953C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2382A"/>
    <w:rsid w:val="00A576A5"/>
    <w:rsid w:val="00C8021F"/>
    <w:rsid w:val="00D31453"/>
    <w:rsid w:val="00D66E14"/>
    <w:rsid w:val="00D953C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8E5504-9474-496F-8DEE-65E56B4E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E1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80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2691" TargetMode="External"/><Relationship Id="rId5" Type="http://schemas.openxmlformats.org/officeDocument/2006/relationships/hyperlink" Target="https://urait.ru/bcode/455907" TargetMode="External"/><Relationship Id="rId4" Type="http://schemas.openxmlformats.org/officeDocument/2006/relationships/hyperlink" Target="https://urait.ru/bcode/4526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4229</Words>
  <Characters>24108</Characters>
  <Application>Microsoft Office Word</Application>
  <DocSecurity>0</DocSecurity>
  <Lines>200</Lines>
  <Paragraphs>56</Paragraphs>
  <ScaleCrop>false</ScaleCrop>
  <Company>diakov.net</Company>
  <LinksUpToDate>false</LinksUpToDate>
  <CharactersWithSpaces>28281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2021-2022_ФГОС3++2021_Бак-ЗФО-ПО(ИО)(21)_plx_История Сибири XX в</dc:title>
  <dc:creator>FastReport.NET</dc:creator>
  <cp:lastModifiedBy>Mark Bernstorf</cp:lastModifiedBy>
  <cp:revision>5</cp:revision>
  <dcterms:created xsi:type="dcterms:W3CDTF">2022-01-23T10:17:00Z</dcterms:created>
  <dcterms:modified xsi:type="dcterms:W3CDTF">2022-11-13T09:25:00Z</dcterms:modified>
</cp:coreProperties>
</file>